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7C4862" w14:paraId="2BB4D885" w14:textId="77777777" w:rsidTr="00876A8A">
        <w:trPr>
          <w:cantSplit/>
        </w:trPr>
        <w:tc>
          <w:tcPr>
            <w:tcW w:w="6487" w:type="dxa"/>
            <w:vAlign w:val="center"/>
          </w:tcPr>
          <w:p w14:paraId="7A64F61C" w14:textId="77777777" w:rsidR="009F6520" w:rsidRPr="007C4862" w:rsidRDefault="009F6520" w:rsidP="009F6520">
            <w:pPr>
              <w:shd w:val="solid" w:color="FFFFFF" w:fill="FFFFFF"/>
              <w:spacing w:before="0"/>
              <w:rPr>
                <w:rFonts w:ascii="Verdana" w:hAnsi="Verdana" w:cs="Times New Roman Bold"/>
                <w:b/>
                <w:bCs/>
                <w:sz w:val="26"/>
                <w:szCs w:val="26"/>
              </w:rPr>
            </w:pPr>
            <w:r w:rsidRPr="007C4862">
              <w:rPr>
                <w:rFonts w:ascii="Verdana" w:hAnsi="Verdana" w:cs="Times New Roman Bold"/>
                <w:b/>
                <w:bCs/>
                <w:sz w:val="26"/>
                <w:szCs w:val="26"/>
              </w:rPr>
              <w:t>Radiocommunication Study Groups</w:t>
            </w:r>
          </w:p>
        </w:tc>
        <w:tc>
          <w:tcPr>
            <w:tcW w:w="3402" w:type="dxa"/>
          </w:tcPr>
          <w:p w14:paraId="0E429759" w14:textId="20297BA6" w:rsidR="009F6520" w:rsidRPr="007C4862" w:rsidRDefault="00096F36" w:rsidP="00096F36">
            <w:pPr>
              <w:shd w:val="solid" w:color="FFFFFF" w:fill="FFFFFF"/>
              <w:spacing w:before="0" w:line="240" w:lineRule="atLeast"/>
            </w:pPr>
            <w:bookmarkStart w:id="0" w:name="ditulogo"/>
            <w:bookmarkEnd w:id="0"/>
            <w:r w:rsidRPr="007C4862">
              <w:rPr>
                <w:noProof/>
                <w:lang w:val="de-DE" w:eastAsia="de-DE"/>
              </w:rPr>
              <w:drawing>
                <wp:inline distT="0" distB="0" distL="0" distR="0" wp14:anchorId="72793FDB" wp14:editId="3093A960">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7C4862" w14:paraId="31310A64" w14:textId="77777777" w:rsidTr="00876A8A">
        <w:trPr>
          <w:cantSplit/>
        </w:trPr>
        <w:tc>
          <w:tcPr>
            <w:tcW w:w="6487" w:type="dxa"/>
            <w:tcBorders>
              <w:bottom w:val="single" w:sz="12" w:space="0" w:color="auto"/>
            </w:tcBorders>
          </w:tcPr>
          <w:p w14:paraId="53E34014" w14:textId="77777777" w:rsidR="000069D4" w:rsidRPr="007C4862"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501E3055" w14:textId="77777777" w:rsidR="000069D4" w:rsidRPr="007C4862" w:rsidRDefault="000069D4" w:rsidP="00A5173C">
            <w:pPr>
              <w:shd w:val="solid" w:color="FFFFFF" w:fill="FFFFFF"/>
              <w:spacing w:before="0" w:after="48" w:line="240" w:lineRule="atLeast"/>
              <w:rPr>
                <w:sz w:val="22"/>
                <w:szCs w:val="22"/>
              </w:rPr>
            </w:pPr>
          </w:p>
        </w:tc>
      </w:tr>
      <w:tr w:rsidR="000069D4" w:rsidRPr="007C4862" w14:paraId="64A57721" w14:textId="77777777" w:rsidTr="00876A8A">
        <w:trPr>
          <w:cantSplit/>
        </w:trPr>
        <w:tc>
          <w:tcPr>
            <w:tcW w:w="6487" w:type="dxa"/>
            <w:tcBorders>
              <w:top w:val="single" w:sz="12" w:space="0" w:color="auto"/>
            </w:tcBorders>
          </w:tcPr>
          <w:p w14:paraId="41686C2E" w14:textId="77777777" w:rsidR="000069D4" w:rsidRPr="007C4862"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5E0AEFFC" w14:textId="77777777" w:rsidR="000069D4" w:rsidRPr="007C4862" w:rsidRDefault="000069D4" w:rsidP="00A5173C">
            <w:pPr>
              <w:shd w:val="solid" w:color="FFFFFF" w:fill="FFFFFF"/>
              <w:spacing w:before="0" w:after="48" w:line="240" w:lineRule="atLeast"/>
            </w:pPr>
          </w:p>
        </w:tc>
      </w:tr>
      <w:tr w:rsidR="000069D4" w:rsidRPr="007C4862" w14:paraId="7BA2F7C8" w14:textId="77777777" w:rsidTr="00876A8A">
        <w:trPr>
          <w:cantSplit/>
        </w:trPr>
        <w:tc>
          <w:tcPr>
            <w:tcW w:w="6487" w:type="dxa"/>
            <w:vMerge w:val="restart"/>
          </w:tcPr>
          <w:p w14:paraId="6E814AB7" w14:textId="6457E720" w:rsidR="000069D4" w:rsidRPr="007C4862" w:rsidRDefault="00137229" w:rsidP="00096F36">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sidRPr="007C4862">
              <w:rPr>
                <w:rFonts w:ascii="Verdana" w:hAnsi="Verdana" w:cs="Times New Roman Bold"/>
                <w:bCs/>
                <w:sz w:val="22"/>
                <w:szCs w:val="22"/>
              </w:rPr>
              <w:t xml:space="preserve">Received: </w:t>
            </w:r>
            <w:r w:rsidRPr="007C4862">
              <w:rPr>
                <w:rFonts w:ascii="Verdana" w:hAnsi="Verdana" w:cs="Times New Roman Bold"/>
                <w:bCs/>
                <w:sz w:val="22"/>
                <w:szCs w:val="22"/>
              </w:rPr>
              <w:tab/>
            </w:r>
          </w:p>
          <w:p w14:paraId="3AD80BFF" w14:textId="457670F8" w:rsidR="00096F36" w:rsidRPr="007C4862" w:rsidRDefault="00137229" w:rsidP="00A62C9B">
            <w:pPr>
              <w:shd w:val="solid" w:color="FFFFFF" w:fill="FFFFFF"/>
              <w:tabs>
                <w:tab w:val="clear" w:pos="1134"/>
                <w:tab w:val="clear" w:pos="1871"/>
                <w:tab w:val="clear" w:pos="2268"/>
              </w:tabs>
              <w:spacing w:before="0" w:after="240"/>
              <w:ind w:left="1134" w:hanging="1134"/>
              <w:rPr>
                <w:rFonts w:ascii="Verdana" w:hAnsi="Verdana"/>
                <w:sz w:val="20"/>
              </w:rPr>
            </w:pPr>
            <w:r w:rsidRPr="007C4862">
              <w:rPr>
                <w:rFonts w:ascii="Verdana" w:hAnsi="Verdana"/>
                <w:sz w:val="20"/>
              </w:rPr>
              <w:t>References:</w:t>
            </w:r>
            <w:r w:rsidRPr="007C4862">
              <w:rPr>
                <w:rFonts w:ascii="Verdana" w:hAnsi="Verdana"/>
                <w:sz w:val="20"/>
              </w:rPr>
              <w:tab/>
            </w:r>
            <w:r w:rsidR="00A62C9B">
              <w:rPr>
                <w:rFonts w:ascii="Verdana" w:hAnsi="Verdana"/>
                <w:sz w:val="20"/>
              </w:rPr>
              <w:t>ITU-R WP5B maritime</w:t>
            </w:r>
          </w:p>
        </w:tc>
        <w:tc>
          <w:tcPr>
            <w:tcW w:w="3402" w:type="dxa"/>
          </w:tcPr>
          <w:p w14:paraId="0D511BC4" w14:textId="61C2C43E" w:rsidR="000069D4" w:rsidRPr="007C4862" w:rsidRDefault="00096F36" w:rsidP="00A62C9B">
            <w:pPr>
              <w:shd w:val="solid" w:color="FFFFFF" w:fill="FFFFFF"/>
              <w:spacing w:before="0" w:line="240" w:lineRule="atLeast"/>
              <w:rPr>
                <w:rFonts w:ascii="Verdana" w:hAnsi="Verdana"/>
                <w:sz w:val="20"/>
                <w:lang w:eastAsia="zh-CN"/>
              </w:rPr>
            </w:pPr>
            <w:r w:rsidRPr="007C4862">
              <w:rPr>
                <w:rFonts w:ascii="Verdana" w:hAnsi="Verdana"/>
                <w:b/>
                <w:sz w:val="20"/>
                <w:lang w:eastAsia="zh-CN"/>
              </w:rPr>
              <w:t>Document 5B</w:t>
            </w:r>
          </w:p>
        </w:tc>
      </w:tr>
      <w:tr w:rsidR="000069D4" w:rsidRPr="007C4862" w14:paraId="7808DFAF" w14:textId="77777777" w:rsidTr="00876A8A">
        <w:trPr>
          <w:cantSplit/>
        </w:trPr>
        <w:tc>
          <w:tcPr>
            <w:tcW w:w="6487" w:type="dxa"/>
            <w:vMerge/>
          </w:tcPr>
          <w:p w14:paraId="36089BBC" w14:textId="77777777" w:rsidR="000069D4" w:rsidRPr="007C4862" w:rsidRDefault="000069D4" w:rsidP="00A5173C">
            <w:pPr>
              <w:spacing w:before="60"/>
              <w:jc w:val="center"/>
              <w:rPr>
                <w:b/>
                <w:smallCaps/>
                <w:sz w:val="32"/>
                <w:lang w:eastAsia="zh-CN"/>
              </w:rPr>
            </w:pPr>
            <w:bookmarkStart w:id="3" w:name="ddate" w:colFirst="1" w:colLast="1"/>
            <w:bookmarkEnd w:id="2"/>
          </w:p>
        </w:tc>
        <w:tc>
          <w:tcPr>
            <w:tcW w:w="3402" w:type="dxa"/>
          </w:tcPr>
          <w:p w14:paraId="034B3A51" w14:textId="7FCB709D" w:rsidR="000069D4" w:rsidRPr="007C4862" w:rsidRDefault="00096F36" w:rsidP="00A5173C">
            <w:pPr>
              <w:shd w:val="solid" w:color="FFFFFF" w:fill="FFFFFF"/>
              <w:spacing w:before="0" w:line="240" w:lineRule="atLeast"/>
              <w:rPr>
                <w:rFonts w:ascii="Verdana" w:hAnsi="Verdana"/>
                <w:sz w:val="20"/>
                <w:lang w:eastAsia="zh-CN"/>
              </w:rPr>
            </w:pPr>
            <w:r w:rsidRPr="00A62C9B">
              <w:rPr>
                <w:rFonts w:ascii="Verdana" w:hAnsi="Verdana"/>
                <w:b/>
                <w:sz w:val="20"/>
                <w:highlight w:val="yellow"/>
                <w:lang w:eastAsia="zh-CN"/>
              </w:rPr>
              <w:t>3</w:t>
            </w:r>
            <w:r w:rsidR="00A62C9B" w:rsidRPr="00A62C9B">
              <w:rPr>
                <w:rFonts w:ascii="Verdana" w:hAnsi="Verdana"/>
                <w:b/>
                <w:sz w:val="20"/>
                <w:highlight w:val="yellow"/>
                <w:lang w:eastAsia="zh-CN"/>
              </w:rPr>
              <w:t>0 September 2022</w:t>
            </w:r>
          </w:p>
        </w:tc>
      </w:tr>
      <w:tr w:rsidR="000069D4" w:rsidRPr="007C4862" w14:paraId="5C7B2F78" w14:textId="77777777" w:rsidTr="00876A8A">
        <w:trPr>
          <w:cantSplit/>
        </w:trPr>
        <w:tc>
          <w:tcPr>
            <w:tcW w:w="6487" w:type="dxa"/>
            <w:vMerge/>
          </w:tcPr>
          <w:p w14:paraId="077A2781" w14:textId="77777777" w:rsidR="000069D4" w:rsidRPr="007C4862" w:rsidRDefault="000069D4" w:rsidP="00A5173C">
            <w:pPr>
              <w:spacing w:before="60"/>
              <w:jc w:val="center"/>
              <w:rPr>
                <w:b/>
                <w:smallCaps/>
                <w:sz w:val="32"/>
                <w:lang w:eastAsia="zh-CN"/>
              </w:rPr>
            </w:pPr>
            <w:bookmarkStart w:id="4" w:name="dorlang" w:colFirst="1" w:colLast="1"/>
            <w:bookmarkEnd w:id="3"/>
          </w:p>
        </w:tc>
        <w:tc>
          <w:tcPr>
            <w:tcW w:w="3402" w:type="dxa"/>
          </w:tcPr>
          <w:p w14:paraId="744A2BB2" w14:textId="47F7E67B" w:rsidR="000069D4" w:rsidRPr="007C4862" w:rsidRDefault="00096F36" w:rsidP="00A5173C">
            <w:pPr>
              <w:shd w:val="solid" w:color="FFFFFF" w:fill="FFFFFF"/>
              <w:spacing w:before="0" w:line="240" w:lineRule="atLeast"/>
              <w:rPr>
                <w:rFonts w:ascii="Verdana" w:eastAsia="SimSun" w:hAnsi="Verdana"/>
                <w:sz w:val="20"/>
                <w:lang w:eastAsia="zh-CN"/>
              </w:rPr>
            </w:pPr>
            <w:r w:rsidRPr="007C4862">
              <w:rPr>
                <w:rFonts w:ascii="Verdana" w:eastAsia="SimSun" w:hAnsi="Verdana"/>
                <w:b/>
                <w:sz w:val="20"/>
                <w:lang w:eastAsia="zh-CN"/>
              </w:rPr>
              <w:t>English only</w:t>
            </w:r>
          </w:p>
        </w:tc>
      </w:tr>
      <w:tr w:rsidR="000069D4" w:rsidRPr="007C4862" w14:paraId="28093F9E" w14:textId="77777777" w:rsidTr="00D046A7">
        <w:trPr>
          <w:cantSplit/>
        </w:trPr>
        <w:tc>
          <w:tcPr>
            <w:tcW w:w="9889" w:type="dxa"/>
            <w:gridSpan w:val="2"/>
          </w:tcPr>
          <w:p w14:paraId="7CD8E655" w14:textId="59209FCB" w:rsidR="000069D4" w:rsidRPr="007C4862" w:rsidRDefault="00137229" w:rsidP="00096F36">
            <w:pPr>
              <w:pStyle w:val="Source"/>
              <w:rPr>
                <w:lang w:eastAsia="zh-CN"/>
              </w:rPr>
            </w:pPr>
            <w:bookmarkStart w:id="5" w:name="dsource" w:colFirst="0" w:colLast="0"/>
            <w:bookmarkEnd w:id="4"/>
            <w:r w:rsidRPr="007C4862">
              <w:rPr>
                <w:rFonts w:eastAsia="SimSun"/>
                <w:szCs w:val="28"/>
                <w:lang w:eastAsia="zh-CN"/>
              </w:rPr>
              <w:t>International Association of Marine Aids to Navigation and Lighthouse Authorities</w:t>
            </w:r>
          </w:p>
        </w:tc>
      </w:tr>
      <w:tr w:rsidR="000069D4" w:rsidRPr="007C4862" w14:paraId="272A77D5" w14:textId="77777777" w:rsidTr="00D046A7">
        <w:trPr>
          <w:cantSplit/>
        </w:trPr>
        <w:tc>
          <w:tcPr>
            <w:tcW w:w="9889" w:type="dxa"/>
            <w:gridSpan w:val="2"/>
          </w:tcPr>
          <w:p w14:paraId="05DA6A3E" w14:textId="7D6EA1E9" w:rsidR="000069D4" w:rsidRPr="007C4862" w:rsidRDefault="00137229" w:rsidP="00A5173C">
            <w:pPr>
              <w:pStyle w:val="Title1"/>
              <w:rPr>
                <w:lang w:eastAsia="zh-CN"/>
              </w:rPr>
            </w:pPr>
            <w:bookmarkStart w:id="6" w:name="drec" w:colFirst="0" w:colLast="0"/>
            <w:bookmarkEnd w:id="5"/>
            <w:r w:rsidRPr="007C4862">
              <w:rPr>
                <w:rFonts w:eastAsia="SimSun"/>
                <w:szCs w:val="28"/>
                <w:lang w:eastAsia="zh-CN"/>
              </w:rPr>
              <w:t>LIAISON NOTE TO ITU</w:t>
            </w:r>
          </w:p>
        </w:tc>
      </w:tr>
      <w:tr w:rsidR="000069D4" w:rsidRPr="00D9277C" w14:paraId="02B7F6CC" w14:textId="77777777" w:rsidTr="00D046A7">
        <w:trPr>
          <w:cantSplit/>
        </w:trPr>
        <w:tc>
          <w:tcPr>
            <w:tcW w:w="9889" w:type="dxa"/>
            <w:gridSpan w:val="2"/>
          </w:tcPr>
          <w:p w14:paraId="2343FFC5" w14:textId="24FCE3A5" w:rsidR="000069D4" w:rsidRPr="00D9277C" w:rsidRDefault="00A62C9B" w:rsidP="007C4862">
            <w:pPr>
              <w:pStyle w:val="Title2"/>
              <w:rPr>
                <w:lang w:val="da-DK" w:eastAsia="zh-CN"/>
              </w:rPr>
            </w:pPr>
            <w:bookmarkStart w:id="7" w:name="dtitle1" w:colFirst="0" w:colLast="0"/>
            <w:bookmarkEnd w:id="6"/>
            <w:r w:rsidRPr="00D9277C">
              <w:rPr>
                <w:rFonts w:asciiTheme="minorHAnsi" w:hAnsiTheme="minorHAnsi" w:cstheme="minorHAnsi" w:hint="eastAsia"/>
                <w:color w:val="00558C"/>
                <w:lang w:val="da-DK"/>
              </w:rPr>
              <w:t>I</w:t>
            </w:r>
            <w:r w:rsidRPr="00D9277C">
              <w:rPr>
                <w:rFonts w:asciiTheme="minorHAnsi" w:hAnsiTheme="minorHAnsi" w:cstheme="minorHAnsi"/>
                <w:color w:val="00558C"/>
                <w:lang w:val="da-DK"/>
              </w:rPr>
              <w:t>ALA Guidline G1117 VHF Data Exchange System (VDES) Overview</w:t>
            </w:r>
          </w:p>
        </w:tc>
      </w:tr>
      <w:tr w:rsidR="00137229" w:rsidRPr="007C4862" w14:paraId="27D3576E" w14:textId="77777777" w:rsidTr="00D046A7">
        <w:trPr>
          <w:cantSplit/>
        </w:trPr>
        <w:tc>
          <w:tcPr>
            <w:tcW w:w="9889" w:type="dxa"/>
            <w:gridSpan w:val="2"/>
          </w:tcPr>
          <w:p w14:paraId="319B247B" w14:textId="3F0D4AE0" w:rsidR="00137229" w:rsidRPr="007C4862" w:rsidRDefault="00A62C9B" w:rsidP="00137229">
            <w:pPr>
              <w:pStyle w:val="Title4"/>
              <w:rPr>
                <w:rFonts w:eastAsia="SimSun"/>
                <w:lang w:eastAsia="zh-CN"/>
              </w:rPr>
            </w:pPr>
            <w:r w:rsidRPr="000929A6">
              <w:rPr>
                <w:rFonts w:asciiTheme="minorHAnsi" w:hAnsiTheme="minorHAnsi" w:cstheme="minorHAnsi"/>
                <w:color w:val="00558C"/>
                <w:szCs w:val="28"/>
              </w:rPr>
              <w:t>New revision of IALA Guidline G1117 VHF Data Exchange System (VDES) Overview</w:t>
            </w:r>
          </w:p>
        </w:tc>
      </w:tr>
    </w:tbl>
    <w:p w14:paraId="5C6976D7" w14:textId="77777777" w:rsidR="00137229" w:rsidRPr="007C4862" w:rsidRDefault="00137229" w:rsidP="007C4862">
      <w:pPr>
        <w:pStyle w:val="Heading1"/>
      </w:pPr>
      <w:bookmarkStart w:id="8" w:name="dbreak"/>
      <w:bookmarkEnd w:id="7"/>
      <w:bookmarkEnd w:id="8"/>
      <w:r w:rsidRPr="007C4862">
        <w:t>1</w:t>
      </w:r>
      <w:r w:rsidRPr="007C4862">
        <w:tab/>
        <w:t>Introduction</w:t>
      </w:r>
    </w:p>
    <w:p w14:paraId="5C2BAE9B" w14:textId="77777777" w:rsidR="00A62C9B" w:rsidRPr="000929A6" w:rsidRDefault="00A62C9B" w:rsidP="00A62C9B">
      <w:pPr>
        <w:pStyle w:val="BodyText"/>
        <w:rPr>
          <w:rFonts w:ascii="Calibri" w:hAnsi="Calibri"/>
          <w:szCs w:val="24"/>
          <w:lang w:eastAsia="zh-CN"/>
        </w:rPr>
      </w:pPr>
      <w:r w:rsidRPr="000929A6">
        <w:rPr>
          <w:rFonts w:eastAsiaTheme="minorEastAsia" w:cs="Arial"/>
          <w:szCs w:val="24"/>
        </w:rPr>
        <w:t>The IALA Guideline G1117 provides insights into the VHF Data Exchange System (VDES). It gives information about the development of the VDES, the concepts of VDES, the role within the e-Navigation concept of IMO and the potential of VDES in the maritime environment and the use cases supported by VDES. At the IALA ENAV30 committee meeting the IALA Guideline G1117 was revised to edition 3.0.</w:t>
      </w:r>
    </w:p>
    <w:p w14:paraId="12D6485A" w14:textId="2B104872" w:rsidR="00A62C9B" w:rsidRDefault="00A62C9B" w:rsidP="00A62C9B">
      <w:pPr>
        <w:pStyle w:val="Heading1"/>
      </w:pPr>
      <w:r>
        <w:t>2</w:t>
      </w:r>
      <w:r>
        <w:tab/>
      </w:r>
      <w:r w:rsidRPr="00A62C9B">
        <w:t xml:space="preserve">Revision of IALA Guideline G1117 VHF Data Exchange System (VDES) Overview </w:t>
      </w:r>
    </w:p>
    <w:p w14:paraId="2AB7F816" w14:textId="77777777" w:rsidR="00A62C9B" w:rsidRPr="00A62C9B" w:rsidRDefault="00A62C9B" w:rsidP="00A62C9B"/>
    <w:p w14:paraId="41A26895" w14:textId="77777777" w:rsidR="00A62C9B" w:rsidRPr="000929A6" w:rsidRDefault="00A62C9B" w:rsidP="00A62C9B">
      <w:pPr>
        <w:pStyle w:val="ListParagraph"/>
        <w:numPr>
          <w:ilvl w:val="0"/>
          <w:numId w:val="31"/>
        </w:numPr>
        <w:tabs>
          <w:tab w:val="left" w:pos="851"/>
        </w:tabs>
        <w:ind w:left="0" w:firstLine="0"/>
        <w:contextualSpacing w:val="0"/>
        <w:jc w:val="both"/>
        <w:rPr>
          <w:rFonts w:ascii="Calibri" w:eastAsiaTheme="minorEastAsia" w:hAnsi="Calibri" w:cs="Arial"/>
          <w:sz w:val="24"/>
          <w:szCs w:val="24"/>
        </w:rPr>
      </w:pPr>
      <w:bookmarkStart w:id="9" w:name="bookmark=id.26in1rg" w:colFirst="0" w:colLast="0"/>
      <w:bookmarkStart w:id="10" w:name="_Hlk112320335"/>
      <w:bookmarkEnd w:id="9"/>
      <w:r w:rsidRPr="000929A6">
        <w:rPr>
          <w:rFonts w:ascii="Calibri" w:eastAsiaTheme="minorEastAsia" w:hAnsi="Calibri" w:cs="Arial"/>
          <w:sz w:val="24"/>
          <w:szCs w:val="24"/>
        </w:rPr>
        <w:t>The IALA Guideline G1117 provides insights into the VHF Data Exchange System (VDES). It gives information about the development of the VDES, the concepts of VDES, the role within the e-Navigation concept of IMO and the potential of VDES in the maritime environment and the use cases supported by VDES. IALA Guideline G1117 is intended to assist in the understanding, integration, further development and promotion of VDES in the maritime domain.</w:t>
      </w:r>
    </w:p>
    <w:p w14:paraId="0E92E556" w14:textId="77777777" w:rsidR="00A62C9B" w:rsidRPr="000929A6" w:rsidRDefault="00A62C9B" w:rsidP="00A62C9B">
      <w:pPr>
        <w:rPr>
          <w:rFonts w:ascii="Calibri" w:eastAsiaTheme="minorEastAsia" w:hAnsi="Calibri" w:cs="Arial"/>
          <w:szCs w:val="24"/>
        </w:rPr>
      </w:pPr>
    </w:p>
    <w:p w14:paraId="3474D97A" w14:textId="77777777" w:rsidR="00A62C9B" w:rsidRPr="000929A6" w:rsidRDefault="00A62C9B" w:rsidP="00A62C9B">
      <w:pPr>
        <w:pStyle w:val="ListParagraph"/>
        <w:numPr>
          <w:ilvl w:val="0"/>
          <w:numId w:val="31"/>
        </w:numPr>
        <w:tabs>
          <w:tab w:val="left" w:pos="851"/>
        </w:tabs>
        <w:ind w:left="0" w:firstLine="0"/>
        <w:contextualSpacing w:val="0"/>
        <w:jc w:val="both"/>
        <w:rPr>
          <w:rFonts w:ascii="Calibri" w:eastAsiaTheme="minorEastAsia" w:hAnsi="Calibri" w:cs="Arial"/>
          <w:sz w:val="24"/>
          <w:szCs w:val="24"/>
        </w:rPr>
      </w:pPr>
      <w:r w:rsidRPr="000929A6">
        <w:rPr>
          <w:rFonts w:ascii="Calibri" w:eastAsiaTheme="minorEastAsia" w:hAnsi="Calibri" w:cs="Arial"/>
          <w:sz w:val="24"/>
          <w:szCs w:val="24"/>
        </w:rPr>
        <w:t>At the IALA ENAV30 committee meeting the IALA Guideline G1117 was revised to edition 3.0. The revision provides additional information on the implementation of VDES; taking into account developments within the maritime community, changes to the Radio Regulations by WRC-19 and the latest revision of Recommendation ITU-R M.2092 published by ITU-R in February 2022.</w:t>
      </w:r>
    </w:p>
    <w:p w14:paraId="01C7F0DF" w14:textId="77777777" w:rsidR="00A62C9B" w:rsidRPr="000929A6" w:rsidRDefault="00A62C9B" w:rsidP="00A62C9B">
      <w:pPr>
        <w:rPr>
          <w:rFonts w:ascii="Calibri" w:eastAsiaTheme="minorEastAsia" w:hAnsi="Calibri" w:cs="Arial"/>
          <w:szCs w:val="24"/>
        </w:rPr>
      </w:pPr>
    </w:p>
    <w:p w14:paraId="6E703C6D" w14:textId="27568FE3" w:rsidR="00A62C9B" w:rsidRPr="00914D67" w:rsidRDefault="00A62C9B" w:rsidP="00A62C9B">
      <w:pPr>
        <w:pStyle w:val="ListParagraph"/>
        <w:numPr>
          <w:ilvl w:val="0"/>
          <w:numId w:val="31"/>
        </w:numPr>
        <w:tabs>
          <w:tab w:val="left" w:pos="851"/>
        </w:tabs>
        <w:ind w:left="0" w:firstLine="0"/>
        <w:contextualSpacing w:val="0"/>
        <w:jc w:val="both"/>
        <w:rPr>
          <w:rFonts w:ascii="Calibri" w:eastAsiaTheme="minorEastAsia" w:hAnsi="Calibri" w:cs="Arial"/>
          <w:sz w:val="24"/>
          <w:szCs w:val="24"/>
          <w:highlight w:val="yellow"/>
        </w:rPr>
      </w:pPr>
      <w:r w:rsidRPr="000929A6">
        <w:rPr>
          <w:rFonts w:ascii="Calibri" w:eastAsiaTheme="minorEastAsia" w:hAnsi="Calibri" w:cs="Arial"/>
          <w:sz w:val="24"/>
          <w:szCs w:val="24"/>
        </w:rPr>
        <w:t xml:space="preserve">IALA would like to draw the attention of </w:t>
      </w:r>
      <w:r>
        <w:rPr>
          <w:rFonts w:ascii="Calibri" w:eastAsiaTheme="minorEastAsia" w:hAnsi="Calibri" w:cs="Arial"/>
          <w:sz w:val="24"/>
          <w:szCs w:val="24"/>
        </w:rPr>
        <w:t>ITU WP 5B</w:t>
      </w:r>
      <w:r w:rsidRPr="000929A6">
        <w:rPr>
          <w:rFonts w:ascii="Calibri" w:eastAsiaTheme="minorEastAsia" w:hAnsi="Calibri" w:cs="Arial"/>
          <w:sz w:val="24"/>
          <w:szCs w:val="24"/>
        </w:rPr>
        <w:t xml:space="preserve"> to this new edition of IALA Guideline G1117, the </w:t>
      </w:r>
      <w:r w:rsidR="00D9277C" w:rsidRPr="000929A6">
        <w:rPr>
          <w:rFonts w:ascii="Calibri" w:eastAsiaTheme="minorEastAsia" w:hAnsi="Calibri" w:cs="Arial"/>
          <w:sz w:val="24"/>
          <w:szCs w:val="24"/>
        </w:rPr>
        <w:t>guideline</w:t>
      </w:r>
      <w:r w:rsidRPr="000929A6">
        <w:rPr>
          <w:rFonts w:ascii="Calibri" w:eastAsiaTheme="minorEastAsia" w:hAnsi="Calibri" w:cs="Arial"/>
          <w:sz w:val="24"/>
          <w:szCs w:val="24"/>
        </w:rPr>
        <w:t xml:space="preserve"> is freely available from the IALA homepage [</w:t>
      </w:r>
      <w:r w:rsidRPr="00914D67">
        <w:rPr>
          <w:rFonts w:ascii="Calibri" w:eastAsiaTheme="minorEastAsia" w:hAnsi="Calibri" w:cs="Arial"/>
          <w:sz w:val="24"/>
          <w:szCs w:val="24"/>
          <w:highlight w:val="yellow"/>
        </w:rPr>
        <w:t>IALA Secretary:please add the link].</w:t>
      </w:r>
      <w:bookmarkEnd w:id="10"/>
    </w:p>
    <w:p w14:paraId="62CB2240" w14:textId="77777777" w:rsidR="00A62C9B" w:rsidRPr="000929A6" w:rsidRDefault="00A62C9B" w:rsidP="00A62C9B">
      <w:pPr>
        <w:pStyle w:val="BodyText"/>
        <w:rPr>
          <w:rFonts w:eastAsiaTheme="minorEastAsia" w:cs="Arial"/>
          <w:szCs w:val="24"/>
        </w:rPr>
      </w:pPr>
    </w:p>
    <w:p w14:paraId="4CD98DF0" w14:textId="77777777" w:rsidR="00A62C9B" w:rsidRDefault="00A62C9B" w:rsidP="00D61A36">
      <w:pPr>
        <w:jc w:val="both"/>
        <w:rPr>
          <w:lang w:eastAsia="zh-CN"/>
        </w:rPr>
      </w:pPr>
    </w:p>
    <w:p w14:paraId="4DA3230D" w14:textId="268D11A9" w:rsidR="00137229" w:rsidRPr="007C4862" w:rsidRDefault="00137229" w:rsidP="008C1F44">
      <w:pPr>
        <w:pStyle w:val="Heading1"/>
      </w:pPr>
      <w:r w:rsidRPr="007C4862">
        <w:t>4</w:t>
      </w:r>
      <w:r w:rsidRPr="007C4862">
        <w:tab/>
        <w:t>Action requested</w:t>
      </w:r>
    </w:p>
    <w:p w14:paraId="06847986" w14:textId="1576E7F3" w:rsidR="00137229" w:rsidRPr="007C4862" w:rsidRDefault="00137229" w:rsidP="008C1F44">
      <w:pPr>
        <w:spacing w:after="480"/>
      </w:pPr>
      <w:r w:rsidRPr="007C4862">
        <w:t xml:space="preserve">The ITU </w:t>
      </w:r>
      <w:r w:rsidR="002E3926">
        <w:t xml:space="preserve">WP5B </w:t>
      </w:r>
      <w:r w:rsidRPr="007C4862">
        <w:t xml:space="preserve">is requested to note the information provided. </w:t>
      </w:r>
    </w:p>
    <w:tbl>
      <w:tblPr>
        <w:tblW w:w="9781" w:type="dxa"/>
        <w:tblLook w:val="04A0" w:firstRow="1" w:lastRow="0" w:firstColumn="1" w:lastColumn="0" w:noHBand="0" w:noVBand="1"/>
      </w:tblPr>
      <w:tblGrid>
        <w:gridCol w:w="4890"/>
        <w:gridCol w:w="4891"/>
      </w:tblGrid>
      <w:tr w:rsidR="008C1F44" w:rsidRPr="00A62C9B" w14:paraId="4D007BEE" w14:textId="77777777" w:rsidTr="00D37992">
        <w:tc>
          <w:tcPr>
            <w:tcW w:w="4890" w:type="dxa"/>
          </w:tcPr>
          <w:p w14:paraId="734A523D" w14:textId="059C1432" w:rsidR="008C1F44" w:rsidRPr="008C1F44" w:rsidRDefault="008C1F44" w:rsidP="008C1F44">
            <w:pPr>
              <w:rPr>
                <w:bCs/>
              </w:rPr>
            </w:pPr>
            <w:r w:rsidRPr="008C1F44">
              <w:rPr>
                <w:szCs w:val="24"/>
              </w:rPr>
              <w:t>Contact:</w:t>
            </w:r>
            <w:r w:rsidRPr="008C1F44">
              <w:rPr>
                <w:bCs/>
                <w:szCs w:val="24"/>
              </w:rPr>
              <w:tab/>
            </w:r>
            <w:r w:rsidRPr="008C1F44">
              <w:rPr>
                <w:bCs/>
                <w:szCs w:val="22"/>
              </w:rPr>
              <w:t>Minsu Jeon</w:t>
            </w:r>
            <w:r w:rsidRPr="008C1F44">
              <w:rPr>
                <w:bCs/>
                <w:szCs w:val="22"/>
              </w:rPr>
              <w:br/>
            </w:r>
            <w:r w:rsidRPr="008C1F44">
              <w:rPr>
                <w:bCs/>
              </w:rPr>
              <w:t>Technical Operations Manager</w:t>
            </w:r>
          </w:p>
        </w:tc>
        <w:tc>
          <w:tcPr>
            <w:tcW w:w="4891" w:type="dxa"/>
          </w:tcPr>
          <w:p w14:paraId="28A59550" w14:textId="77777777" w:rsidR="008C1F44" w:rsidRPr="00A62C9B" w:rsidRDefault="008C1F44" w:rsidP="008C1F44">
            <w:pPr>
              <w:rPr>
                <w:bCs/>
                <w:lang w:val="de-DE"/>
              </w:rPr>
            </w:pPr>
            <w:r w:rsidRPr="00A62C9B">
              <w:rPr>
                <w:lang w:val="de-DE"/>
              </w:rPr>
              <w:t>Tel:</w:t>
            </w:r>
            <w:r w:rsidRPr="00A62C9B">
              <w:rPr>
                <w:bCs/>
                <w:lang w:val="de-DE"/>
              </w:rPr>
              <w:tab/>
              <w:t>+33(0)1 34 51 76 11</w:t>
            </w:r>
          </w:p>
          <w:p w14:paraId="0541EBD2" w14:textId="0E91E49E" w:rsidR="008C1F44" w:rsidRPr="00A62C9B" w:rsidRDefault="008C1F44" w:rsidP="008C1F44">
            <w:pPr>
              <w:rPr>
                <w:bCs/>
                <w:lang w:val="de-DE"/>
              </w:rPr>
            </w:pPr>
            <w:r w:rsidRPr="00A62C9B">
              <w:rPr>
                <w:lang w:val="de-DE"/>
              </w:rPr>
              <w:t>E-mail:</w:t>
            </w:r>
            <w:r w:rsidRPr="00A62C9B">
              <w:rPr>
                <w:bCs/>
                <w:lang w:val="de-DE"/>
              </w:rPr>
              <w:tab/>
            </w:r>
            <w:hyperlink r:id="rId11" w:history="1">
              <w:r w:rsidRPr="00A62C9B">
                <w:rPr>
                  <w:rStyle w:val="Hyperlink"/>
                  <w:lang w:val="de-DE"/>
                </w:rPr>
                <w:t>minsu.jeon@iala-aism.org</w:t>
              </w:r>
            </w:hyperlink>
            <w:r w:rsidRPr="00A62C9B">
              <w:rPr>
                <w:lang w:val="de-DE"/>
              </w:rPr>
              <w:t xml:space="preserve">  </w:t>
            </w:r>
          </w:p>
        </w:tc>
      </w:tr>
    </w:tbl>
    <w:p w14:paraId="5FE9161F" w14:textId="0DFC33D4" w:rsidR="000069D4" w:rsidRPr="00A62C9B" w:rsidRDefault="000069D4" w:rsidP="00DD4BED">
      <w:pPr>
        <w:rPr>
          <w:rFonts w:cstheme="minorHAnsi"/>
          <w:szCs w:val="24"/>
          <w:lang w:val="de-DE"/>
        </w:rPr>
      </w:pPr>
    </w:p>
    <w:p w14:paraId="4F29A647" w14:textId="77777777" w:rsidR="008C1F44" w:rsidRPr="00A62C9B" w:rsidRDefault="008C1F44" w:rsidP="0032202E">
      <w:pPr>
        <w:pStyle w:val="Reasons"/>
        <w:rPr>
          <w:lang w:val="de-DE"/>
        </w:rPr>
      </w:pPr>
    </w:p>
    <w:p w14:paraId="1F5D08DC" w14:textId="33B5D268" w:rsidR="008C1F44" w:rsidRPr="007C4862" w:rsidRDefault="008C1F44" w:rsidP="008C1F44">
      <w:pPr>
        <w:jc w:val="center"/>
      </w:pPr>
      <w:r>
        <w:t>______________</w:t>
      </w:r>
    </w:p>
    <w:sectPr w:rsidR="008C1F44" w:rsidRPr="007C4862" w:rsidSect="00D02712">
      <w:headerReference w:type="default" r:id="rId12"/>
      <w:footerReference w:type="default" r:id="rId13"/>
      <w:footerReference w:type="first" r:id="rId14"/>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9485BE" w14:textId="77777777" w:rsidR="002A1D63" w:rsidRDefault="002A1D63">
      <w:r>
        <w:separator/>
      </w:r>
    </w:p>
  </w:endnote>
  <w:endnote w:type="continuationSeparator" w:id="0">
    <w:p w14:paraId="78FFB6EF" w14:textId="77777777" w:rsidR="002A1D63" w:rsidRDefault="002A1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altName w:val="Arial"/>
    <w:panose1 w:val="020B0704020202020204"/>
    <w:charset w:val="00"/>
    <w:family w:val="auto"/>
    <w:pitch w:val="variable"/>
    <w:sig w:usb0="00000000"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4A1F6" w14:textId="5041FF9B" w:rsidR="00137229" w:rsidRPr="002F7CB3" w:rsidRDefault="002E3926">
    <w:pPr>
      <w:pStyle w:val="Footer"/>
      <w:rPr>
        <w:lang w:val="en-US"/>
      </w:rPr>
    </w:pPr>
    <w:fldSimple w:instr=" FILENAME \p \* MERGEFORMAT ">
      <w:r w:rsidR="00017B8E" w:rsidRPr="00017B8E">
        <w:rPr>
          <w:lang w:val="en-US"/>
        </w:rPr>
        <w:t>https</w:t>
      </w:r>
      <w:r w:rsidR="00017B8E">
        <w:t>://aism365.sharepoint.com/sites/IALAAISM/Shared Documents/TECHNICAL OPERATIONS/Committees/ENAV/ENAV30 26-30 Sept/Outcomes/ENAV30-13.3.8 Liaison ITUWP5B on G1117.docx</w:t>
      </w:r>
    </w:fldSimple>
    <w:r w:rsidR="00137229" w:rsidRPr="002F7CB3">
      <w:rPr>
        <w:lang w:val="en-US"/>
      </w:rPr>
      <w:tab/>
    </w:r>
    <w:r w:rsidR="00137229">
      <w:fldChar w:fldCharType="begin"/>
    </w:r>
    <w:r w:rsidR="00137229">
      <w:instrText xml:space="preserve"> savedate \@ dd.MM.yy </w:instrText>
    </w:r>
    <w:r w:rsidR="00137229">
      <w:fldChar w:fldCharType="separate"/>
    </w:r>
    <w:r w:rsidR="00017B8E">
      <w:t>30.09.22</w:t>
    </w:r>
    <w:r w:rsidR="00137229">
      <w:fldChar w:fldCharType="end"/>
    </w:r>
    <w:r w:rsidR="00137229" w:rsidRPr="002F7CB3">
      <w:rPr>
        <w:lang w:val="en-US"/>
      </w:rPr>
      <w:tab/>
    </w:r>
    <w:r w:rsidR="00137229">
      <w:fldChar w:fldCharType="begin"/>
    </w:r>
    <w:r w:rsidR="00137229">
      <w:instrText xml:space="preserve"> printdate \@ dd.MM.yy </w:instrText>
    </w:r>
    <w:r w:rsidR="00137229">
      <w:fldChar w:fldCharType="separate"/>
    </w:r>
    <w:r w:rsidR="00017B8E">
      <w:t>21.10.22</w:t>
    </w:r>
    <w:r w:rsidR="0013722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C258F" w14:textId="5B793CEA" w:rsidR="00137229" w:rsidRPr="002F7CB3" w:rsidRDefault="00A62C9B" w:rsidP="00E6257C">
    <w:pPr>
      <w:pStyle w:val="Footer"/>
      <w:rPr>
        <w:lang w:val="en-US"/>
      </w:rPr>
    </w:pPr>
    <w:r>
      <w:rPr>
        <w:lang w:val="en-US"/>
      </w:rPr>
      <w:tab/>
    </w:r>
    <w:r w:rsidR="00137229" w:rsidRPr="002F7CB3">
      <w:rPr>
        <w:lang w:val="en-US"/>
      </w:rPr>
      <w:tab/>
    </w:r>
    <w:r w:rsidR="00137229">
      <w:fldChar w:fldCharType="begin"/>
    </w:r>
    <w:r w:rsidR="00137229">
      <w:instrText xml:space="preserve"> printdate \@ dd.MM.yy </w:instrText>
    </w:r>
    <w:r w:rsidR="00137229">
      <w:fldChar w:fldCharType="separate"/>
    </w:r>
    <w:r w:rsidR="00017B8E">
      <w:t>21.10.22</w:t>
    </w:r>
    <w:r w:rsidR="0013722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7CF9D" w14:textId="77777777" w:rsidR="002A1D63" w:rsidRDefault="002A1D63">
      <w:r>
        <w:t>____________________</w:t>
      </w:r>
    </w:p>
  </w:footnote>
  <w:footnote w:type="continuationSeparator" w:id="0">
    <w:p w14:paraId="3EB5ED2B" w14:textId="77777777" w:rsidR="002A1D63" w:rsidRDefault="002A1D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48D6E" w14:textId="10FCF571" w:rsidR="00137229" w:rsidRDefault="00137229"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A62C9B">
      <w:rPr>
        <w:rStyle w:val="PageNumber"/>
        <w:noProof/>
      </w:rPr>
      <w:t>2</w:t>
    </w:r>
    <w:r>
      <w:rPr>
        <w:rStyle w:val="PageNumber"/>
      </w:rPr>
      <w:fldChar w:fldCharType="end"/>
    </w:r>
    <w:r>
      <w:rPr>
        <w:rStyle w:val="PageNumber"/>
      </w:rPr>
      <w:t xml:space="preserve"> -</w:t>
    </w:r>
  </w:p>
  <w:p w14:paraId="606281B0" w14:textId="5179948E" w:rsidR="00137229" w:rsidRDefault="00137229">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B5E52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F9E167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EE45A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BEA2C2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94B3D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A92286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A50A44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80EE2A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DB2AFE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702451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BC66F4"/>
    <w:multiLevelType w:val="hybridMultilevel"/>
    <w:tmpl w:val="0A0E3058"/>
    <w:lvl w:ilvl="0" w:tplc="D8F85F6A">
      <w:start w:val="1"/>
      <w:numFmt w:val="bullet"/>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1" w15:restartNumberingAfterBreak="0">
    <w:nsid w:val="0A9C2CF5"/>
    <w:multiLevelType w:val="hybridMultilevel"/>
    <w:tmpl w:val="CB0AEBAA"/>
    <w:lvl w:ilvl="0" w:tplc="040C000F">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2" w15:restartNumberingAfterBreak="0">
    <w:nsid w:val="0B8D6414"/>
    <w:multiLevelType w:val="multilevel"/>
    <w:tmpl w:val="6E065170"/>
    <w:lvl w:ilvl="0">
      <w:start w:val="1"/>
      <w:numFmt w:val="decimal"/>
      <w:lvlText w:val="%1"/>
      <w:lvlJc w:val="left"/>
      <w:pPr>
        <w:ind w:left="567" w:hanging="567"/>
      </w:pPr>
      <w:rPr>
        <w:rFonts w:ascii="Arial Bold" w:hAnsi="Arial Bold" w:hint="default"/>
        <w:b/>
        <w:i w:val="0"/>
        <w:sz w:val="24"/>
      </w:rPr>
    </w:lvl>
    <w:lvl w:ilvl="1">
      <w:start w:val="1"/>
      <w:numFmt w:val="decimal"/>
      <w:lvlText w:val="%1.%2"/>
      <w:lvlJc w:val="left"/>
      <w:pPr>
        <w:tabs>
          <w:tab w:val="num" w:pos="851"/>
        </w:tabs>
        <w:ind w:left="851" w:hanging="851"/>
      </w:pPr>
      <w:rPr>
        <w:rFonts w:ascii="Arial Bold" w:hAnsi="Arial Bold" w:hint="default"/>
        <w:b/>
        <w:i w:val="0"/>
        <w:sz w:val="22"/>
      </w:rPr>
    </w:lvl>
    <w:lvl w:ilvl="2">
      <w:start w:val="1"/>
      <w:numFmt w:val="decimal"/>
      <w:lvlText w:val="%2.%3.%1"/>
      <w:lvlJc w:val="left"/>
      <w:pPr>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95398D"/>
    <w:multiLevelType w:val="hybridMultilevel"/>
    <w:tmpl w:val="3C1A3CB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19C37E91"/>
    <w:multiLevelType w:val="multilevel"/>
    <w:tmpl w:val="8A0C6B5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26A37E1A"/>
    <w:multiLevelType w:val="hybridMultilevel"/>
    <w:tmpl w:val="6ED69BF2"/>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6" w15:restartNumberingAfterBreak="0">
    <w:nsid w:val="288B260F"/>
    <w:multiLevelType w:val="hybridMultilevel"/>
    <w:tmpl w:val="D3F05AB6"/>
    <w:lvl w:ilvl="0" w:tplc="67C67A80">
      <w:start w:val="1"/>
      <w:numFmt w:val="bullet"/>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9D508F4"/>
    <w:multiLevelType w:val="multilevel"/>
    <w:tmpl w:val="B4F48034"/>
    <w:lvl w:ilvl="0">
      <w:start w:val="1"/>
      <w:numFmt w:val="decimal"/>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48011C53"/>
    <w:multiLevelType w:val="multilevel"/>
    <w:tmpl w:val="E82C6FC4"/>
    <w:lvl w:ilvl="0">
      <w:start w:val="1"/>
      <w:numFmt w:val="decimal"/>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BA1190A"/>
    <w:multiLevelType w:val="hybridMultilevel"/>
    <w:tmpl w:val="96CE096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BC63137"/>
    <w:multiLevelType w:val="hybridMultilevel"/>
    <w:tmpl w:val="4F062254"/>
    <w:lvl w:ilvl="0" w:tplc="6A5CE214">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1B55D23"/>
    <w:multiLevelType w:val="multilevel"/>
    <w:tmpl w:val="A36E1D10"/>
    <w:lvl w:ilvl="0">
      <w:start w:val="1"/>
      <w:numFmt w:val="decimal"/>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0585238"/>
    <w:multiLevelType w:val="multilevel"/>
    <w:tmpl w:val="D66459DC"/>
    <w:lvl w:ilvl="0">
      <w:start w:val="1"/>
      <w:numFmt w:val="upperLetter"/>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634C1CBF"/>
    <w:multiLevelType w:val="singleLevel"/>
    <w:tmpl w:val="F5FEC14A"/>
    <w:lvl w:ilvl="0">
      <w:start w:val="1"/>
      <w:numFmt w:val="decimal"/>
      <w:lvlText w:val="Figure %1"/>
      <w:lvlJc w:val="left"/>
      <w:pPr>
        <w:tabs>
          <w:tab w:val="num" w:pos="1134"/>
        </w:tabs>
        <w:ind w:left="1134" w:hanging="1134"/>
      </w:pPr>
      <w:rPr>
        <w:rFonts w:ascii="Arial" w:hAnsi="Arial" w:hint="default"/>
        <w:b w:val="0"/>
        <w:i/>
        <w:sz w:val="22"/>
      </w:rPr>
    </w:lvl>
  </w:abstractNum>
  <w:abstractNum w:abstractNumId="26" w15:restartNumberingAfterBreak="0">
    <w:nsid w:val="642E0365"/>
    <w:multiLevelType w:val="hybridMultilevel"/>
    <w:tmpl w:val="3C82AC7E"/>
    <w:lvl w:ilvl="0" w:tplc="37E22AA4">
      <w:start w:val="1"/>
      <w:numFmt w:val="decimal"/>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27" w15:restartNumberingAfterBreak="0">
    <w:nsid w:val="6D714909"/>
    <w:multiLevelType w:val="hybridMultilevel"/>
    <w:tmpl w:val="29784BE4"/>
    <w:lvl w:ilvl="0" w:tplc="FA6EE364">
      <w:start w:val="1"/>
      <w:numFmt w:val="decimal"/>
      <w:lvlText w:val="%1"/>
      <w:lvlJc w:val="left"/>
      <w:pPr>
        <w:ind w:left="848" w:hanging="848"/>
      </w:pPr>
      <w:rPr>
        <w:rFonts w:eastAsiaTheme="minorEastAsia" w:cs="Arial"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9260A56"/>
    <w:multiLevelType w:val="multilevel"/>
    <w:tmpl w:val="0520DEC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2047487295">
    <w:abstractNumId w:val="20"/>
  </w:num>
  <w:num w:numId="2" w16cid:durableId="1208107004">
    <w:abstractNumId w:val="11"/>
  </w:num>
  <w:num w:numId="3" w16cid:durableId="419983615">
    <w:abstractNumId w:val="23"/>
  </w:num>
  <w:num w:numId="4" w16cid:durableId="922762406">
    <w:abstractNumId w:val="29"/>
  </w:num>
  <w:num w:numId="5" w16cid:durableId="40178330">
    <w:abstractNumId w:val="17"/>
  </w:num>
  <w:num w:numId="6" w16cid:durableId="864716">
    <w:abstractNumId w:val="24"/>
  </w:num>
  <w:num w:numId="7" w16cid:durableId="1671517145">
    <w:abstractNumId w:val="21"/>
  </w:num>
  <w:num w:numId="8" w16cid:durableId="1527600727">
    <w:abstractNumId w:val="10"/>
  </w:num>
  <w:num w:numId="9" w16cid:durableId="346955176">
    <w:abstractNumId w:val="16"/>
  </w:num>
  <w:num w:numId="10" w16cid:durableId="2037268771">
    <w:abstractNumId w:val="25"/>
  </w:num>
  <w:num w:numId="11" w16cid:durableId="321740838">
    <w:abstractNumId w:val="14"/>
  </w:num>
  <w:num w:numId="12" w16cid:durableId="1334064433">
    <w:abstractNumId w:val="18"/>
  </w:num>
  <w:num w:numId="13" w16cid:durableId="249782188">
    <w:abstractNumId w:val="28"/>
  </w:num>
  <w:num w:numId="14" w16cid:durableId="1321077148">
    <w:abstractNumId w:val="15"/>
  </w:num>
  <w:num w:numId="15" w16cid:durableId="974794133">
    <w:abstractNumId w:val="26"/>
  </w:num>
  <w:num w:numId="16" w16cid:durableId="2087652930">
    <w:abstractNumId w:val="22"/>
  </w:num>
  <w:num w:numId="17" w16cid:durableId="90538028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31624119">
    <w:abstractNumId w:val="19"/>
  </w:num>
  <w:num w:numId="19" w16cid:durableId="985859950">
    <w:abstractNumId w:val="12"/>
  </w:num>
  <w:num w:numId="20" w16cid:durableId="657655272">
    <w:abstractNumId w:val="8"/>
  </w:num>
  <w:num w:numId="21" w16cid:durableId="2459681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20713603">
    <w:abstractNumId w:val="9"/>
  </w:num>
  <w:num w:numId="23" w16cid:durableId="1383596212">
    <w:abstractNumId w:val="7"/>
  </w:num>
  <w:num w:numId="24" w16cid:durableId="633488709">
    <w:abstractNumId w:val="6"/>
  </w:num>
  <w:num w:numId="25" w16cid:durableId="1047486781">
    <w:abstractNumId w:val="5"/>
  </w:num>
  <w:num w:numId="26" w16cid:durableId="535850923">
    <w:abstractNumId w:val="4"/>
  </w:num>
  <w:num w:numId="27" w16cid:durableId="597836924">
    <w:abstractNumId w:val="3"/>
  </w:num>
  <w:num w:numId="28" w16cid:durableId="390083556">
    <w:abstractNumId w:val="2"/>
  </w:num>
  <w:num w:numId="29" w16cid:durableId="1585918772">
    <w:abstractNumId w:val="1"/>
  </w:num>
  <w:num w:numId="30" w16cid:durableId="168955393">
    <w:abstractNumId w:val="0"/>
  </w:num>
  <w:num w:numId="31" w16cid:durableId="56788068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CH" w:vendorID="64" w:dllVersion="6" w:nlCheck="1" w:checkStyle="0"/>
  <w:activeWritingStyle w:appName="MSWord" w:lang="de-DE" w:vendorID="64" w:dllVersion="6" w:nlCheck="1" w:checkStyle="0"/>
  <w:activeWritingStyle w:appName="MSWord" w:lang="da-DK" w:vendorID="64" w:dllVersion="0" w:nlCheck="1" w:checkStyle="0"/>
  <w:activeWritingStyle w:appName="MSWord" w:lang="de-DE"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LAwtDQwMLAwMzK1NLJQ0lEKTi0uzszPAykwrAUAdVCYtywAAAA="/>
  </w:docVars>
  <w:rsids>
    <w:rsidRoot w:val="00096F36"/>
    <w:rsid w:val="00002523"/>
    <w:rsid w:val="000069D4"/>
    <w:rsid w:val="000174AD"/>
    <w:rsid w:val="00017B8E"/>
    <w:rsid w:val="00047A1D"/>
    <w:rsid w:val="000604B9"/>
    <w:rsid w:val="00096F36"/>
    <w:rsid w:val="000A7D55"/>
    <w:rsid w:val="000C12C8"/>
    <w:rsid w:val="000C2E8E"/>
    <w:rsid w:val="000E0E7C"/>
    <w:rsid w:val="000F1B4B"/>
    <w:rsid w:val="0012744F"/>
    <w:rsid w:val="00131178"/>
    <w:rsid w:val="00137229"/>
    <w:rsid w:val="00156F66"/>
    <w:rsid w:val="00163271"/>
    <w:rsid w:val="00172122"/>
    <w:rsid w:val="00182528"/>
    <w:rsid w:val="0018500B"/>
    <w:rsid w:val="00196A19"/>
    <w:rsid w:val="001F7101"/>
    <w:rsid w:val="00202DC1"/>
    <w:rsid w:val="002116EE"/>
    <w:rsid w:val="002309D8"/>
    <w:rsid w:val="002A1D63"/>
    <w:rsid w:val="002A7FE2"/>
    <w:rsid w:val="002E1B4F"/>
    <w:rsid w:val="002E3926"/>
    <w:rsid w:val="002F2E67"/>
    <w:rsid w:val="002F7CB3"/>
    <w:rsid w:val="00301C15"/>
    <w:rsid w:val="00302D54"/>
    <w:rsid w:val="00315546"/>
    <w:rsid w:val="00330567"/>
    <w:rsid w:val="00386A9D"/>
    <w:rsid w:val="00391081"/>
    <w:rsid w:val="003B2789"/>
    <w:rsid w:val="003C13CE"/>
    <w:rsid w:val="003C697E"/>
    <w:rsid w:val="003E2518"/>
    <w:rsid w:val="003E7CEF"/>
    <w:rsid w:val="004B1EF7"/>
    <w:rsid w:val="004B3FAD"/>
    <w:rsid w:val="004C5749"/>
    <w:rsid w:val="00501DCA"/>
    <w:rsid w:val="00513A47"/>
    <w:rsid w:val="005408DF"/>
    <w:rsid w:val="00573344"/>
    <w:rsid w:val="00583F9B"/>
    <w:rsid w:val="005943B1"/>
    <w:rsid w:val="005B0D29"/>
    <w:rsid w:val="005E5C10"/>
    <w:rsid w:val="005F2C78"/>
    <w:rsid w:val="006009E9"/>
    <w:rsid w:val="006144E4"/>
    <w:rsid w:val="00650299"/>
    <w:rsid w:val="00655FC5"/>
    <w:rsid w:val="007C4862"/>
    <w:rsid w:val="0080538C"/>
    <w:rsid w:val="00814E0A"/>
    <w:rsid w:val="00822581"/>
    <w:rsid w:val="008309DD"/>
    <w:rsid w:val="0083227A"/>
    <w:rsid w:val="00866900"/>
    <w:rsid w:val="00876A8A"/>
    <w:rsid w:val="00881BA1"/>
    <w:rsid w:val="008C1F44"/>
    <w:rsid w:val="008C2302"/>
    <w:rsid w:val="008C26B8"/>
    <w:rsid w:val="008F208F"/>
    <w:rsid w:val="009657EC"/>
    <w:rsid w:val="00982084"/>
    <w:rsid w:val="00995963"/>
    <w:rsid w:val="009A6E05"/>
    <w:rsid w:val="009B61EB"/>
    <w:rsid w:val="009C185B"/>
    <w:rsid w:val="009C2064"/>
    <w:rsid w:val="009D1697"/>
    <w:rsid w:val="009F3A46"/>
    <w:rsid w:val="009F6520"/>
    <w:rsid w:val="00A014F8"/>
    <w:rsid w:val="00A4469E"/>
    <w:rsid w:val="00A5173C"/>
    <w:rsid w:val="00A607CC"/>
    <w:rsid w:val="00A61AEF"/>
    <w:rsid w:val="00A62C9B"/>
    <w:rsid w:val="00AD2345"/>
    <w:rsid w:val="00AF173A"/>
    <w:rsid w:val="00B066A4"/>
    <w:rsid w:val="00B07A13"/>
    <w:rsid w:val="00B4279B"/>
    <w:rsid w:val="00B45FC9"/>
    <w:rsid w:val="00B76F35"/>
    <w:rsid w:val="00B81138"/>
    <w:rsid w:val="00BA19E1"/>
    <w:rsid w:val="00BC7CCF"/>
    <w:rsid w:val="00BE470B"/>
    <w:rsid w:val="00C57A91"/>
    <w:rsid w:val="00CC01C2"/>
    <w:rsid w:val="00CF21F2"/>
    <w:rsid w:val="00D02712"/>
    <w:rsid w:val="00D046A7"/>
    <w:rsid w:val="00D214D0"/>
    <w:rsid w:val="00D37992"/>
    <w:rsid w:val="00D61A36"/>
    <w:rsid w:val="00D6546B"/>
    <w:rsid w:val="00D9277C"/>
    <w:rsid w:val="00DB178B"/>
    <w:rsid w:val="00DC17D3"/>
    <w:rsid w:val="00DD4BED"/>
    <w:rsid w:val="00DE39F0"/>
    <w:rsid w:val="00DF0AF3"/>
    <w:rsid w:val="00DF7E9F"/>
    <w:rsid w:val="00E27D7E"/>
    <w:rsid w:val="00E42E13"/>
    <w:rsid w:val="00E56D5C"/>
    <w:rsid w:val="00E6257C"/>
    <w:rsid w:val="00E63C59"/>
    <w:rsid w:val="00EC2F8A"/>
    <w:rsid w:val="00F25662"/>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E84C1B"/>
  <w15:docId w15:val="{2A7A5335-781A-4605-A4B1-584C6042B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uiPriority w:val="9"/>
    <w:qFormat/>
    <w:rsid w:val="009C185B"/>
    <w:pPr>
      <w:keepNext/>
      <w:keepLines/>
      <w:spacing w:before="280"/>
      <w:ind w:left="1134" w:hanging="1134"/>
      <w:outlineLvl w:val="0"/>
    </w:pPr>
    <w:rPr>
      <w:b/>
      <w:sz w:val="28"/>
    </w:rPr>
  </w:style>
  <w:style w:type="paragraph" w:styleId="Heading2">
    <w:name w:val="heading 2"/>
    <w:basedOn w:val="Heading1"/>
    <w:next w:val="Normal"/>
    <w:link w:val="Heading2Char"/>
    <w:uiPriority w:val="99"/>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qFormat/>
    <w:rsid w:val="009C185B"/>
    <w:pPr>
      <w:outlineLvl w:val="6"/>
    </w:pPr>
  </w:style>
  <w:style w:type="paragraph" w:styleId="Heading8">
    <w:name w:val="heading 8"/>
    <w:basedOn w:val="Heading6"/>
    <w:next w:val="Normal"/>
    <w:link w:val="Heading8Char"/>
    <w:qFormat/>
    <w:rsid w:val="009C185B"/>
    <w:pPr>
      <w:outlineLvl w:val="7"/>
    </w:pPr>
  </w:style>
  <w:style w:type="paragraph" w:styleId="Heading9">
    <w:name w:val="heading 9"/>
    <w:basedOn w:val="Heading6"/>
    <w:next w:val="Normal"/>
    <w:link w:val="Heading9Char"/>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229"/>
    <w:rPr>
      <w:rFonts w:ascii="Times New Roman" w:hAnsi="Times New Roman"/>
      <w:b/>
      <w:sz w:val="28"/>
      <w:lang w:val="en-GB" w:eastAsia="en-US"/>
    </w:rPr>
  </w:style>
  <w:style w:type="character" w:customStyle="1" w:styleId="Heading2Char">
    <w:name w:val="Heading 2 Char"/>
    <w:basedOn w:val="DefaultParagraphFont"/>
    <w:link w:val="Heading2"/>
    <w:uiPriority w:val="99"/>
    <w:qFormat/>
    <w:rsid w:val="00137229"/>
    <w:rPr>
      <w:rFonts w:ascii="Times New Roman" w:hAnsi="Times New Roman"/>
      <w:b/>
      <w:sz w:val="24"/>
      <w:lang w:val="en-GB" w:eastAsia="en-US"/>
    </w:rPr>
  </w:style>
  <w:style w:type="character" w:customStyle="1" w:styleId="Heading3Char">
    <w:name w:val="Heading 3 Char"/>
    <w:basedOn w:val="DefaultParagraphFont"/>
    <w:link w:val="Heading3"/>
    <w:rsid w:val="00137229"/>
    <w:rPr>
      <w:rFonts w:ascii="Times New Roman" w:hAnsi="Times New Roman"/>
      <w:b/>
      <w:sz w:val="24"/>
      <w:lang w:val="en-GB" w:eastAsia="en-US"/>
    </w:rPr>
  </w:style>
  <w:style w:type="character" w:customStyle="1" w:styleId="Heading4Char">
    <w:name w:val="Heading 4 Char"/>
    <w:basedOn w:val="DefaultParagraphFont"/>
    <w:link w:val="Heading4"/>
    <w:rsid w:val="00137229"/>
    <w:rPr>
      <w:rFonts w:ascii="Times New Roman" w:hAnsi="Times New Roman"/>
      <w:b/>
      <w:sz w:val="24"/>
      <w:lang w:val="en-GB" w:eastAsia="en-US"/>
    </w:rPr>
  </w:style>
  <w:style w:type="character" w:customStyle="1" w:styleId="Heading5Char">
    <w:name w:val="Heading 5 Char"/>
    <w:basedOn w:val="DefaultParagraphFont"/>
    <w:link w:val="Heading5"/>
    <w:rsid w:val="00137229"/>
    <w:rPr>
      <w:rFonts w:ascii="Times New Roman" w:hAnsi="Times New Roman"/>
      <w:b/>
      <w:sz w:val="24"/>
      <w:lang w:val="en-GB" w:eastAsia="en-US"/>
    </w:rPr>
  </w:style>
  <w:style w:type="character" w:customStyle="1" w:styleId="Heading6Char">
    <w:name w:val="Heading 6 Char"/>
    <w:basedOn w:val="DefaultParagraphFont"/>
    <w:link w:val="Heading6"/>
    <w:rsid w:val="00137229"/>
    <w:rPr>
      <w:rFonts w:ascii="Times New Roman" w:hAnsi="Times New Roman"/>
      <w:b/>
      <w:sz w:val="24"/>
      <w:lang w:val="en-GB" w:eastAsia="en-US"/>
    </w:rPr>
  </w:style>
  <w:style w:type="character" w:customStyle="1" w:styleId="Heading7Char">
    <w:name w:val="Heading 7 Char"/>
    <w:basedOn w:val="DefaultParagraphFont"/>
    <w:link w:val="Heading7"/>
    <w:rsid w:val="00137229"/>
    <w:rPr>
      <w:rFonts w:ascii="Times New Roman" w:hAnsi="Times New Roman"/>
      <w:b/>
      <w:sz w:val="24"/>
      <w:lang w:val="en-GB" w:eastAsia="en-US"/>
    </w:rPr>
  </w:style>
  <w:style w:type="character" w:customStyle="1" w:styleId="Heading8Char">
    <w:name w:val="Heading 8 Char"/>
    <w:basedOn w:val="DefaultParagraphFont"/>
    <w:link w:val="Heading8"/>
    <w:rsid w:val="00137229"/>
    <w:rPr>
      <w:rFonts w:ascii="Times New Roman" w:hAnsi="Times New Roman"/>
      <w:b/>
      <w:sz w:val="24"/>
      <w:lang w:val="en-GB" w:eastAsia="en-US"/>
    </w:rPr>
  </w:style>
  <w:style w:type="character" w:customStyle="1" w:styleId="Heading9Char">
    <w:name w:val="Heading 9 Char"/>
    <w:basedOn w:val="DefaultParagraphFont"/>
    <w:link w:val="Heading9"/>
    <w:rsid w:val="00137229"/>
    <w:rPr>
      <w:rFonts w:ascii="Times New Roman" w:hAnsi="Times New Roman"/>
      <w:b/>
      <w:sz w:val="24"/>
      <w:lang w:val="en-GB" w:eastAsia="en-US"/>
    </w:rPr>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styleId="NormalIndent">
    <w:name w:val="Normal Indent"/>
    <w:basedOn w:val="Normal"/>
    <w:rsid w:val="009C185B"/>
    <w:pPr>
      <w:ind w:left="1134"/>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uiPriority w:val="99"/>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character" w:customStyle="1" w:styleId="TabletextChar">
    <w:name w:val="Table_text Char"/>
    <w:link w:val="Tabletext"/>
    <w:uiPriority w:val="99"/>
    <w:qFormat/>
    <w:locked/>
    <w:rsid w:val="00137229"/>
    <w:rPr>
      <w:rFonts w:ascii="Times New Roman" w:hAnsi="Times New Roman"/>
      <w:lang w:val="en-GB" w:eastAsia="en-US"/>
    </w:rPr>
  </w:style>
  <w:style w:type="paragraph" w:customStyle="1" w:styleId="Figurewithouttitle">
    <w:name w:val="Figure_without_title"/>
    <w:basedOn w:val="FigureNo"/>
    <w:next w:val="Normal"/>
    <w:rsid w:val="009C185B"/>
    <w:pPr>
      <w:keepNext w:val="0"/>
    </w:pPr>
  </w:style>
  <w:style w:type="paragraph" w:customStyle="1" w:styleId="FigureNo">
    <w:name w:val="Figure_No"/>
    <w:basedOn w:val="Normal"/>
    <w:next w:val="Normal"/>
    <w:rsid w:val="009C185B"/>
    <w:pPr>
      <w:keepNext/>
      <w:keepLines/>
      <w:spacing w:before="480" w:after="120"/>
      <w:jc w:val="center"/>
    </w:pPr>
    <w:rPr>
      <w:caps/>
      <w:sz w:val="20"/>
    </w:r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styleId="Index1">
    <w:name w:val="index 1"/>
    <w:basedOn w:val="Normal"/>
    <w:next w:val="Normal"/>
    <w:semiHidden/>
    <w:rsid w:val="009C185B"/>
  </w:style>
  <w:style w:type="paragraph" w:styleId="Index2">
    <w:name w:val="index 2"/>
    <w:basedOn w:val="Normal"/>
    <w:next w:val="Normal"/>
    <w:rsid w:val="009C185B"/>
    <w:pPr>
      <w:ind w:left="283"/>
    </w:pPr>
  </w:style>
  <w:style w:type="paragraph" w:styleId="Index3">
    <w:name w:val="index 3"/>
    <w:basedOn w:val="Normal"/>
    <w:next w:val="Normal"/>
    <w:rsid w:val="009C185B"/>
    <w:pPr>
      <w:ind w:left="566"/>
    </w:pPr>
  </w:style>
  <w:style w:type="paragraph" w:customStyle="1" w:styleId="PartNo">
    <w:name w:val="Part_No"/>
    <w:basedOn w:val="AnnexNo"/>
    <w:next w:val="Normal"/>
    <w:rsid w:val="009C185B"/>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Partref">
    <w:name w:val="Part_ref"/>
    <w:basedOn w:val="Annexref"/>
    <w:next w:val="Normal"/>
    <w:rsid w:val="009C185B"/>
  </w:style>
  <w:style w:type="paragraph" w:customStyle="1" w:styleId="Annexref">
    <w:name w:val="Annex_ref"/>
    <w:basedOn w:val="Normal"/>
    <w:next w:val="Normal"/>
    <w:rsid w:val="009C185B"/>
    <w:pPr>
      <w:keepNext/>
      <w:keepLines/>
      <w:spacing w:after="280"/>
      <w:jc w:val="center"/>
    </w:pPr>
  </w:style>
  <w:style w:type="paragraph" w:customStyle="1" w:styleId="Parttitle">
    <w:name w:val="Part_title"/>
    <w:basedOn w:val="Annextitle"/>
    <w:next w:val="Normalaftertitle0"/>
    <w:rsid w:val="009C185B"/>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Normalaftertitle0">
    <w:name w:val="Normal after title"/>
    <w:basedOn w:val="Normal"/>
    <w:next w:val="Normal"/>
    <w:rsid w:val="009C185B"/>
    <w:pPr>
      <w:spacing w:before="280"/>
    </w:pPr>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uiPriority w:val="99"/>
    <w:qFormat/>
    <w:rsid w:val="009C185B"/>
    <w:pPr>
      <w:keepNext/>
      <w:spacing w:before="80" w:after="80"/>
      <w:jc w:val="center"/>
    </w:pPr>
    <w:rPr>
      <w:rFonts w:ascii="Times New Roman Bold" w:hAnsi="Times New Roman Bold" w:cs="Times New Roman Bold"/>
      <w:b/>
      <w:sz w:val="20"/>
    </w:rPr>
  </w:style>
  <w:style w:type="character" w:customStyle="1" w:styleId="TableheadChar">
    <w:name w:val="Table_head Char"/>
    <w:link w:val="Tablehead"/>
    <w:uiPriority w:val="99"/>
    <w:qFormat/>
    <w:locked/>
    <w:rsid w:val="00137229"/>
    <w:rPr>
      <w:rFonts w:ascii="Times New Roman Bold" w:hAnsi="Times New Roman Bold" w:cs="Times New Roman Bold"/>
      <w:b/>
      <w:lang w:val="en-GB" w:eastAsia="en-US"/>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uiPriority w:val="99"/>
    <w:qFormat/>
    <w:rsid w:val="009C185B"/>
    <w:pPr>
      <w:keepNext/>
      <w:spacing w:before="560" w:after="120"/>
      <w:jc w:val="center"/>
    </w:pPr>
    <w:rPr>
      <w:caps/>
      <w:sz w:val="20"/>
    </w:rPr>
  </w:style>
  <w:style w:type="character" w:customStyle="1" w:styleId="TableNoChar">
    <w:name w:val="Table_No Char"/>
    <w:basedOn w:val="DefaultParagraphFont"/>
    <w:link w:val="TableNo"/>
    <w:uiPriority w:val="99"/>
    <w:qFormat/>
    <w:locked/>
    <w:rsid w:val="00137229"/>
    <w:rPr>
      <w:rFonts w:ascii="Times New Roman" w:hAnsi="Times New Roman"/>
      <w:caps/>
      <w:lang w:val="en-GB" w:eastAsia="en-US"/>
    </w:rPr>
  </w:style>
  <w:style w:type="paragraph" w:customStyle="1" w:styleId="Tabletitle">
    <w:name w:val="Table_title"/>
    <w:basedOn w:val="Normal"/>
    <w:next w:val="Tabletext"/>
    <w:link w:val="TabletitleChar"/>
    <w:uiPriority w:val="99"/>
    <w:qFormat/>
    <w:rsid w:val="009C185B"/>
    <w:pPr>
      <w:keepNext/>
      <w:keepLines/>
      <w:spacing w:before="0" w:after="120"/>
      <w:jc w:val="center"/>
    </w:pPr>
    <w:rPr>
      <w:rFonts w:ascii="Times New Roman Bold" w:hAnsi="Times New Roman Bold"/>
      <w:b/>
      <w:sz w:val="20"/>
    </w:rPr>
  </w:style>
  <w:style w:type="character" w:customStyle="1" w:styleId="TabletitleChar">
    <w:name w:val="Table_title Char"/>
    <w:basedOn w:val="DefaultParagraphFont"/>
    <w:link w:val="Tabletitle"/>
    <w:uiPriority w:val="99"/>
    <w:qFormat/>
    <w:rsid w:val="00137229"/>
    <w:rPr>
      <w:rFonts w:ascii="Times New Roman Bold" w:hAnsi="Times New Roman Bold"/>
      <w:b/>
      <w:lang w:val="en-GB" w:eastAsia="en-US"/>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paragraph" w:customStyle="1" w:styleId="Figurewithlegend">
    <w:name w:val="Figure_with_legend"/>
    <w:basedOn w:val="Figure"/>
    <w:rsid w:val="00002523"/>
    <w:pPr>
      <w:keepNext/>
      <w:keepLines/>
    </w:pPr>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qFormat/>
    <w:rsid w:val="009C185B"/>
    <w:pPr>
      <w:tabs>
        <w:tab w:val="clear" w:pos="1134"/>
        <w:tab w:val="clear" w:pos="1871"/>
        <w:tab w:val="clear" w:pos="2268"/>
      </w:tabs>
      <w:spacing w:before="0"/>
    </w:pPr>
    <w:rPr>
      <w:sz w:val="20"/>
      <w:lang w:eastAsia="zh-CN"/>
    </w:rPr>
  </w:style>
  <w:style w:type="table" w:styleId="TableGrid">
    <w:name w:val="Table Grid"/>
    <w:basedOn w:val="TableNormal"/>
    <w:rsid w:val="001372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37229"/>
    <w:rPr>
      <w:sz w:val="16"/>
      <w:szCs w:val="16"/>
    </w:rPr>
  </w:style>
  <w:style w:type="paragraph" w:styleId="CommentText">
    <w:name w:val="annotation text"/>
    <w:basedOn w:val="Normal"/>
    <w:link w:val="CommentTextChar"/>
    <w:semiHidden/>
    <w:unhideWhenUsed/>
    <w:rsid w:val="00137229"/>
    <w:rPr>
      <w:sz w:val="20"/>
    </w:rPr>
  </w:style>
  <w:style w:type="character" w:customStyle="1" w:styleId="CommentTextChar">
    <w:name w:val="Comment Text Char"/>
    <w:basedOn w:val="DefaultParagraphFont"/>
    <w:link w:val="CommentText"/>
    <w:semiHidden/>
    <w:rsid w:val="00137229"/>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137229"/>
    <w:rPr>
      <w:b/>
      <w:bCs/>
    </w:rPr>
  </w:style>
  <w:style w:type="character" w:customStyle="1" w:styleId="CommentSubjectChar">
    <w:name w:val="Comment Subject Char"/>
    <w:basedOn w:val="CommentTextChar"/>
    <w:link w:val="CommentSubject"/>
    <w:semiHidden/>
    <w:rsid w:val="00137229"/>
    <w:rPr>
      <w:rFonts w:ascii="Times New Roman" w:hAnsi="Times New Roman"/>
      <w:b/>
      <w:bCs/>
      <w:lang w:val="en-GB" w:eastAsia="en-US"/>
    </w:rPr>
  </w:style>
  <w:style w:type="paragraph" w:styleId="BalloonText">
    <w:name w:val="Balloon Text"/>
    <w:basedOn w:val="Normal"/>
    <w:link w:val="BalloonTextChar"/>
    <w:unhideWhenUsed/>
    <w:rsid w:val="00137229"/>
    <w:pPr>
      <w:spacing w:before="0"/>
    </w:pPr>
    <w:rPr>
      <w:rFonts w:ascii="Segoe UI" w:hAnsi="Segoe UI" w:cs="Segoe UI"/>
      <w:sz w:val="18"/>
      <w:szCs w:val="18"/>
    </w:rPr>
  </w:style>
  <w:style w:type="character" w:customStyle="1" w:styleId="BalloonTextChar">
    <w:name w:val="Balloon Text Char"/>
    <w:basedOn w:val="DefaultParagraphFont"/>
    <w:link w:val="BalloonText"/>
    <w:rsid w:val="00137229"/>
    <w:rPr>
      <w:rFonts w:ascii="Segoe UI" w:hAnsi="Segoe UI" w:cs="Segoe UI"/>
      <w:sz w:val="18"/>
      <w:szCs w:val="18"/>
      <w:lang w:val="en-GB" w:eastAsia="en-US"/>
    </w:rPr>
  </w:style>
  <w:style w:type="paragraph" w:styleId="Title">
    <w:name w:val="Title"/>
    <w:basedOn w:val="Normal"/>
    <w:link w:val="TitleChar"/>
    <w:qFormat/>
    <w:rsid w:val="00137229"/>
    <w:pPr>
      <w:tabs>
        <w:tab w:val="clear" w:pos="1134"/>
        <w:tab w:val="clear" w:pos="1871"/>
        <w:tab w:val="clear" w:pos="2268"/>
      </w:tabs>
      <w:overflowPunct/>
      <w:autoSpaceDE/>
      <w:autoSpaceDN/>
      <w:adjustRightInd/>
      <w:spacing w:before="480" w:after="120"/>
      <w:jc w:val="center"/>
      <w:textAlignment w:val="auto"/>
      <w:outlineLvl w:val="0"/>
    </w:pPr>
    <w:rPr>
      <w:rFonts w:ascii="Calibri" w:hAnsi="Calibri" w:cs="Arial"/>
      <w:b/>
      <w:bCs/>
      <w:color w:val="4F81BD" w:themeColor="accent1"/>
      <w:kern w:val="28"/>
      <w:sz w:val="32"/>
      <w:szCs w:val="32"/>
    </w:rPr>
  </w:style>
  <w:style w:type="character" w:customStyle="1" w:styleId="TitleChar">
    <w:name w:val="Title Char"/>
    <w:basedOn w:val="DefaultParagraphFont"/>
    <w:link w:val="Title"/>
    <w:rsid w:val="00137229"/>
    <w:rPr>
      <w:rFonts w:ascii="Calibri" w:hAnsi="Calibri" w:cs="Arial"/>
      <w:b/>
      <w:bCs/>
      <w:color w:val="4F81BD" w:themeColor="accent1"/>
      <w:kern w:val="28"/>
      <w:sz w:val="32"/>
      <w:szCs w:val="32"/>
      <w:lang w:val="en-GB" w:eastAsia="en-US"/>
    </w:rPr>
  </w:style>
  <w:style w:type="paragraph" w:styleId="BodyText2">
    <w:name w:val="Body Text 2"/>
    <w:basedOn w:val="Normal"/>
    <w:link w:val="BodyText2Char"/>
    <w:unhideWhenUsed/>
    <w:rsid w:val="00137229"/>
    <w:pPr>
      <w:tabs>
        <w:tab w:val="clear" w:pos="1134"/>
        <w:tab w:val="clear" w:pos="1871"/>
        <w:tab w:val="clear" w:pos="2268"/>
      </w:tabs>
      <w:overflowPunct/>
      <w:autoSpaceDE/>
      <w:autoSpaceDN/>
      <w:adjustRightInd/>
      <w:spacing w:before="0" w:line="480" w:lineRule="auto"/>
      <w:textAlignment w:val="auto"/>
    </w:pPr>
    <w:rPr>
      <w:rFonts w:ascii="Arial" w:hAnsi="Arial"/>
      <w:sz w:val="22"/>
      <w:lang w:val="fr-FR" w:eastAsia="en-GB"/>
    </w:rPr>
  </w:style>
  <w:style w:type="character" w:customStyle="1" w:styleId="BodyText2Char">
    <w:name w:val="Body Text 2 Char"/>
    <w:basedOn w:val="DefaultParagraphFont"/>
    <w:link w:val="BodyText2"/>
    <w:rsid w:val="00137229"/>
    <w:rPr>
      <w:rFonts w:ascii="Arial" w:hAnsi="Arial"/>
      <w:sz w:val="22"/>
      <w:lang w:val="fr-FR" w:eastAsia="en-GB"/>
    </w:rPr>
  </w:style>
  <w:style w:type="paragraph" w:styleId="TableofFigures">
    <w:name w:val="table of figures"/>
    <w:basedOn w:val="Normal"/>
    <w:next w:val="Normal"/>
    <w:uiPriority w:val="99"/>
    <w:unhideWhenUsed/>
    <w:rsid w:val="00137229"/>
    <w:pPr>
      <w:tabs>
        <w:tab w:val="clear" w:pos="1134"/>
        <w:tab w:val="clear" w:pos="1871"/>
        <w:tab w:val="clear" w:pos="2268"/>
      </w:tabs>
      <w:overflowPunct/>
      <w:autoSpaceDE/>
      <w:autoSpaceDN/>
      <w:adjustRightInd/>
      <w:spacing w:before="0"/>
      <w:textAlignment w:val="auto"/>
    </w:pPr>
    <w:rPr>
      <w:rFonts w:ascii="Arial" w:hAnsi="Arial"/>
      <w:sz w:val="22"/>
      <w:lang w:val="fr-FR" w:eastAsia="fr-FR"/>
    </w:rPr>
  </w:style>
  <w:style w:type="paragraph" w:styleId="BodyTextIndent">
    <w:name w:val="Body Text Indent"/>
    <w:basedOn w:val="Normal"/>
    <w:link w:val="BodyTextIndentChar"/>
    <w:unhideWhenUsed/>
    <w:rsid w:val="00137229"/>
    <w:pPr>
      <w:tabs>
        <w:tab w:val="clear" w:pos="1134"/>
        <w:tab w:val="clear" w:pos="1871"/>
        <w:tab w:val="clear" w:pos="2268"/>
      </w:tabs>
      <w:overflowPunct/>
      <w:autoSpaceDE/>
      <w:autoSpaceDN/>
      <w:adjustRightInd/>
      <w:spacing w:before="0" w:after="120"/>
      <w:ind w:left="360"/>
      <w:textAlignment w:val="auto"/>
    </w:pPr>
    <w:rPr>
      <w:rFonts w:ascii="Arial" w:hAnsi="Arial"/>
      <w:sz w:val="22"/>
    </w:rPr>
  </w:style>
  <w:style w:type="character" w:customStyle="1" w:styleId="BodyTextIndentChar">
    <w:name w:val="Body Text Indent Char"/>
    <w:basedOn w:val="DefaultParagraphFont"/>
    <w:link w:val="BodyTextIndent"/>
    <w:rsid w:val="00137229"/>
    <w:rPr>
      <w:rFonts w:ascii="Arial" w:hAnsi="Arial"/>
      <w:sz w:val="22"/>
      <w:lang w:val="en-GB" w:eastAsia="en-US"/>
    </w:rPr>
  </w:style>
  <w:style w:type="character" w:styleId="Hyperlink">
    <w:name w:val="Hyperlink"/>
    <w:basedOn w:val="DefaultParagraphFont"/>
    <w:unhideWhenUsed/>
    <w:rsid w:val="008C1F44"/>
    <w:rPr>
      <w:color w:val="0000FF" w:themeColor="hyperlink"/>
      <w:u w:val="single"/>
    </w:rPr>
  </w:style>
  <w:style w:type="character" w:customStyle="1" w:styleId="UnresolvedMention1">
    <w:name w:val="Unresolved Mention1"/>
    <w:basedOn w:val="DefaultParagraphFont"/>
    <w:uiPriority w:val="99"/>
    <w:semiHidden/>
    <w:unhideWhenUsed/>
    <w:rsid w:val="008C1F44"/>
    <w:rPr>
      <w:color w:val="605E5C"/>
      <w:shd w:val="clear" w:color="auto" w:fill="E1DFDD"/>
    </w:rPr>
  </w:style>
  <w:style w:type="paragraph" w:styleId="EndnoteText">
    <w:name w:val="endnote text"/>
    <w:basedOn w:val="Normal"/>
    <w:link w:val="EndnoteTextChar"/>
    <w:semiHidden/>
    <w:unhideWhenUsed/>
    <w:rsid w:val="00137229"/>
    <w:pPr>
      <w:tabs>
        <w:tab w:val="clear" w:pos="1134"/>
        <w:tab w:val="clear" w:pos="1871"/>
        <w:tab w:val="clear" w:pos="2268"/>
      </w:tabs>
      <w:overflowPunct/>
      <w:autoSpaceDE/>
      <w:autoSpaceDN/>
      <w:adjustRightInd/>
      <w:spacing w:before="0"/>
      <w:textAlignment w:val="auto"/>
    </w:pPr>
    <w:rPr>
      <w:rFonts w:ascii="Arial" w:hAnsi="Arial"/>
      <w:sz w:val="20"/>
    </w:rPr>
  </w:style>
  <w:style w:type="character" w:customStyle="1" w:styleId="EndnoteTextChar">
    <w:name w:val="Endnote Text Char"/>
    <w:basedOn w:val="DefaultParagraphFont"/>
    <w:link w:val="EndnoteText"/>
    <w:semiHidden/>
    <w:rsid w:val="00137229"/>
    <w:rPr>
      <w:rFonts w:ascii="Arial" w:hAnsi="Arial"/>
      <w:lang w:val="en-GB" w:eastAsia="en-US"/>
    </w:rPr>
  </w:style>
  <w:style w:type="paragraph" w:styleId="BodyText">
    <w:name w:val="Body Text"/>
    <w:basedOn w:val="Normal"/>
    <w:link w:val="BodyTextChar"/>
    <w:semiHidden/>
    <w:unhideWhenUsed/>
    <w:qFormat/>
    <w:rsid w:val="00A62C9B"/>
    <w:pPr>
      <w:spacing w:after="120"/>
    </w:pPr>
  </w:style>
  <w:style w:type="character" w:customStyle="1" w:styleId="BodyTextChar">
    <w:name w:val="Body Text Char"/>
    <w:basedOn w:val="DefaultParagraphFont"/>
    <w:link w:val="BodyText"/>
    <w:semiHidden/>
    <w:rsid w:val="00A62C9B"/>
    <w:rPr>
      <w:rFonts w:ascii="Times New Roman" w:hAnsi="Times New Roman"/>
      <w:sz w:val="24"/>
      <w:lang w:val="en-GB" w:eastAsia="en-US"/>
    </w:rPr>
  </w:style>
  <w:style w:type="paragraph" w:styleId="ListParagraph">
    <w:name w:val="List Paragraph"/>
    <w:basedOn w:val="Normal"/>
    <w:uiPriority w:val="34"/>
    <w:qFormat/>
    <w:rsid w:val="00A62C9B"/>
    <w:pPr>
      <w:tabs>
        <w:tab w:val="clear" w:pos="1134"/>
        <w:tab w:val="clear" w:pos="1871"/>
        <w:tab w:val="clear" w:pos="2268"/>
      </w:tabs>
      <w:overflowPunct/>
      <w:autoSpaceDE/>
      <w:autoSpaceDN/>
      <w:adjustRightInd/>
      <w:spacing w:before="0"/>
      <w:ind w:left="720"/>
      <w:contextualSpacing/>
      <w:textAlignment w:val="auto"/>
    </w:pPr>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insu.jeon@iala-aism.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8425D6-9394-4607-A9FC-F04EA280E727}">
  <ds:schemaRefs>
    <ds:schemaRef ds:uri="http://schemas.microsoft.com/sharepoint/v3/contenttype/forms"/>
  </ds:schemaRefs>
</ds:datastoreItem>
</file>

<file path=customXml/itemProps2.xml><?xml version="1.0" encoding="utf-8"?>
<ds:datastoreItem xmlns:ds="http://schemas.openxmlformats.org/officeDocument/2006/customXml" ds:itemID="{63B31C99-E002-45B7-9CE3-53C1FFF39019}">
  <ds:schemaRefs>
    <ds:schemaRef ds:uri="http://schemas.openxmlformats.org/officeDocument/2006/bibliography"/>
  </ds:schemaRefs>
</ds:datastoreItem>
</file>

<file path=customXml/itemProps3.xml><?xml version="1.0" encoding="utf-8"?>
<ds:datastoreItem xmlns:ds="http://schemas.openxmlformats.org/officeDocument/2006/customXml" ds:itemID="{1189ED5D-D998-4FEC-B25E-BC065C1D3B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PE_BR</Template>
  <TotalTime>0</TotalTime>
  <Pages>2</Pages>
  <Words>316</Words>
  <Characters>1807</Characters>
  <Application>Microsoft Office Word</Application>
  <DocSecurity>0</DocSecurity>
  <Lines>15</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ITU</Company>
  <LinksUpToDate>false</LinksUpToDate>
  <CharactersWithSpaces>2119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 - LRT</dc:creator>
  <cp:lastModifiedBy>Minsu Jeon</cp:lastModifiedBy>
  <cp:revision>5</cp:revision>
  <cp:lastPrinted>2022-10-21T09:43:00Z</cp:lastPrinted>
  <dcterms:created xsi:type="dcterms:W3CDTF">2022-09-30T09:47:00Z</dcterms:created>
  <dcterms:modified xsi:type="dcterms:W3CDTF">2022-10-21T09:43:00Z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